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CD" w:rsidRPr="000826CD" w:rsidRDefault="000826CD" w:rsidP="000826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26C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Розничные цены на </w:t>
      </w:r>
      <w:proofErr w:type="spellStart"/>
      <w:r w:rsidRPr="000826CD">
        <w:rPr>
          <w:rFonts w:ascii="Times New Roman" w:eastAsia="Times New Roman" w:hAnsi="Times New Roman" w:cs="Times New Roman"/>
          <w:b/>
          <w:bCs/>
          <w:sz w:val="27"/>
          <w:szCs w:val="27"/>
        </w:rPr>
        <w:t>керамзитоблок</w:t>
      </w:r>
      <w:proofErr w:type="spellEnd"/>
      <w:r w:rsidRPr="000826C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(в </w:t>
      </w:r>
      <w:proofErr w:type="spellStart"/>
      <w:r w:rsidRPr="000826CD">
        <w:rPr>
          <w:rFonts w:ascii="Times New Roman" w:eastAsia="Times New Roman" w:hAnsi="Times New Roman" w:cs="Times New Roman"/>
          <w:b/>
          <w:bCs/>
          <w:sz w:val="27"/>
          <w:szCs w:val="27"/>
        </w:rPr>
        <w:t>т.ч</w:t>
      </w:r>
      <w:proofErr w:type="spellEnd"/>
      <w:r w:rsidRPr="000826CD">
        <w:rPr>
          <w:rFonts w:ascii="Times New Roman" w:eastAsia="Times New Roman" w:hAnsi="Times New Roman" w:cs="Times New Roman"/>
          <w:b/>
          <w:bCs/>
          <w:sz w:val="27"/>
          <w:szCs w:val="27"/>
        </w:rPr>
        <w:t>. НДС) руб./шт. с 01.03.2018г.</w:t>
      </w:r>
      <w:r w:rsidRPr="00082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2475"/>
        <w:gridCol w:w="2091"/>
        <w:gridCol w:w="1721"/>
      </w:tblGrid>
      <w:tr w:rsidR="001A79DA" w:rsidRPr="001A79DA" w:rsidTr="001A79DA">
        <w:trPr>
          <w:trHeight w:val="600"/>
          <w:tblCellSpacing w:w="0" w:type="dxa"/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9DA" w:rsidRPr="001A79DA" w:rsidRDefault="001A79DA" w:rsidP="001A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1A7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9DA" w:rsidRPr="001A79DA" w:rsidRDefault="001A79DA" w:rsidP="001A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М35</w:t>
            </w:r>
            <w:r w:rsidRPr="001A7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9DA" w:rsidRPr="001A79DA" w:rsidRDefault="001A79DA" w:rsidP="001A7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М50</w:t>
            </w:r>
            <w:r w:rsidRPr="001A7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9DA" w:rsidRPr="001A79DA" w:rsidRDefault="001A79DA" w:rsidP="001A7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М75</w:t>
            </w:r>
            <w:r w:rsidRPr="001A7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79DA" w:rsidRPr="001A79DA" w:rsidTr="001A79DA">
        <w:trPr>
          <w:trHeight w:val="600"/>
          <w:tblCellSpacing w:w="0" w:type="dxa"/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9DA" w:rsidRPr="001A79DA" w:rsidRDefault="001A79DA" w:rsidP="001A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Пустотелый (КПС) 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9DA" w:rsidRPr="001A79DA" w:rsidRDefault="001A79DA" w:rsidP="001A7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35,00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9DA" w:rsidRPr="001A79DA" w:rsidRDefault="001A79DA" w:rsidP="001A7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37,00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9DA" w:rsidRPr="001A79DA" w:rsidRDefault="001A79DA" w:rsidP="001A7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39,00 </w:t>
            </w:r>
          </w:p>
        </w:tc>
      </w:tr>
      <w:tr w:rsidR="001A79DA" w:rsidRPr="001A79DA" w:rsidTr="001A79DA">
        <w:trPr>
          <w:trHeight w:val="600"/>
          <w:tblCellSpacing w:w="0" w:type="dxa"/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9DA" w:rsidRPr="001A79DA" w:rsidRDefault="001A79DA" w:rsidP="001A7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Полнотелый (КПН) 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9DA" w:rsidRPr="001A79DA" w:rsidRDefault="001A79DA" w:rsidP="001A7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41,00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9DA" w:rsidRPr="001A79DA" w:rsidRDefault="001A79DA" w:rsidP="001A7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45,00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9DA" w:rsidRPr="001A79DA" w:rsidRDefault="001A79DA" w:rsidP="001A7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49,00 </w:t>
            </w:r>
          </w:p>
        </w:tc>
      </w:tr>
      <w:tr w:rsidR="001A79DA" w:rsidRPr="001A79DA" w:rsidTr="001A79DA">
        <w:trPr>
          <w:trHeight w:val="600"/>
          <w:tblCellSpacing w:w="0" w:type="dxa"/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9DA" w:rsidRPr="001A79DA" w:rsidRDefault="001A79DA" w:rsidP="001A7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Перегородочный (КПС-ПР) 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9DA" w:rsidRPr="001A79DA" w:rsidRDefault="001A79DA" w:rsidP="001A7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24,00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9DA" w:rsidRPr="001A79DA" w:rsidRDefault="001A79DA" w:rsidP="001A7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27,00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9DA" w:rsidRPr="001A79DA" w:rsidRDefault="001A79DA" w:rsidP="001A7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30,00 </w:t>
            </w:r>
          </w:p>
        </w:tc>
      </w:tr>
    </w:tbl>
    <w:p w:rsidR="000826CD" w:rsidRPr="000826CD" w:rsidRDefault="000826CD" w:rsidP="0008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6C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338A6" w:rsidRDefault="009338A6">
      <w:pPr>
        <w:pStyle w:val="af"/>
        <w:tabs>
          <w:tab w:val="left" w:pos="587"/>
        </w:tabs>
        <w:ind w:firstLine="567"/>
        <w:jc w:val="center"/>
        <w:rPr>
          <w:rFonts w:ascii="Times New Roman" w:hAnsi="Times New Roman"/>
          <w:sz w:val="24"/>
        </w:rPr>
      </w:pPr>
    </w:p>
    <w:p w:rsidR="009338A6" w:rsidRDefault="006643C1">
      <w:pPr>
        <w:pStyle w:val="af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Цены на услуги и сопутствующие материалы, руб.</w:t>
      </w:r>
    </w:p>
    <w:p w:rsidR="009338A6" w:rsidRDefault="009338A6">
      <w:pPr>
        <w:pStyle w:val="af"/>
        <w:tabs>
          <w:tab w:val="left" w:pos="587"/>
        </w:tabs>
        <w:ind w:firstLine="6096"/>
        <w:rPr>
          <w:rFonts w:ascii="Times New Roman" w:hAnsi="Times New Roman"/>
          <w:sz w:val="24"/>
        </w:rPr>
      </w:pPr>
    </w:p>
    <w:tbl>
      <w:tblPr>
        <w:tblW w:w="5000" w:type="pct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3"/>
        <w:gridCol w:w="1991"/>
        <w:gridCol w:w="1992"/>
      </w:tblGrid>
      <w:tr w:rsidR="009338A6">
        <w:trPr>
          <w:jc w:val="center"/>
        </w:trPr>
        <w:tc>
          <w:tcPr>
            <w:tcW w:w="50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9338A6" w:rsidRDefault="009338A6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9338A6" w:rsidRDefault="006643C1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808080"/>
            </w:tcBorders>
            <w:shd w:val="clear" w:color="auto" w:fill="auto"/>
            <w:tcMar>
              <w:left w:w="0" w:type="dxa"/>
            </w:tcMar>
            <w:vAlign w:val="center"/>
          </w:tcPr>
          <w:p w:rsidR="009338A6" w:rsidRDefault="006643C1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НДС</w:t>
            </w:r>
          </w:p>
        </w:tc>
      </w:tr>
      <w:tr w:rsidR="009338A6">
        <w:trPr>
          <w:jc w:val="center"/>
        </w:trPr>
        <w:tc>
          <w:tcPr>
            <w:tcW w:w="50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9338A6" w:rsidRDefault="006643C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по упаковке полиэтиленом одного поддона</w:t>
            </w:r>
          </w:p>
        </w:tc>
        <w:tc>
          <w:tcPr>
            <w:tcW w:w="1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9338A6" w:rsidRDefault="006643C1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поддон</w:t>
            </w:r>
          </w:p>
        </w:tc>
        <w:tc>
          <w:tcPr>
            <w:tcW w:w="19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808080"/>
            </w:tcBorders>
            <w:shd w:val="clear" w:color="auto" w:fill="auto"/>
            <w:tcMar>
              <w:left w:w="0" w:type="dxa"/>
            </w:tcMar>
            <w:vAlign w:val="center"/>
          </w:tcPr>
          <w:p w:rsidR="009338A6" w:rsidRDefault="006643C1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9338A6">
        <w:trPr>
          <w:jc w:val="center"/>
        </w:trPr>
        <w:tc>
          <w:tcPr>
            <w:tcW w:w="50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9338A6" w:rsidRDefault="006643C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по упаковке лентой одного поддона</w:t>
            </w:r>
          </w:p>
        </w:tc>
        <w:tc>
          <w:tcPr>
            <w:tcW w:w="1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9338A6" w:rsidRDefault="006643C1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поддон</w:t>
            </w:r>
          </w:p>
        </w:tc>
        <w:tc>
          <w:tcPr>
            <w:tcW w:w="19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808080"/>
            </w:tcBorders>
            <w:shd w:val="clear" w:color="auto" w:fill="auto"/>
            <w:tcMar>
              <w:left w:w="0" w:type="dxa"/>
            </w:tcMar>
            <w:vAlign w:val="center"/>
          </w:tcPr>
          <w:p w:rsidR="009338A6" w:rsidRDefault="006643C1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9338A6">
        <w:trPr>
          <w:jc w:val="center"/>
        </w:trPr>
        <w:tc>
          <w:tcPr>
            <w:tcW w:w="50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9338A6" w:rsidRDefault="006643C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по креплению блоков в вагоне.</w:t>
            </w:r>
          </w:p>
        </w:tc>
        <w:tc>
          <w:tcPr>
            <w:tcW w:w="1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9338A6" w:rsidRDefault="006643C1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вагон</w:t>
            </w:r>
          </w:p>
        </w:tc>
        <w:tc>
          <w:tcPr>
            <w:tcW w:w="19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808080"/>
            </w:tcBorders>
            <w:shd w:val="clear" w:color="auto" w:fill="auto"/>
            <w:tcMar>
              <w:left w:w="0" w:type="dxa"/>
            </w:tcMar>
            <w:vAlign w:val="center"/>
          </w:tcPr>
          <w:p w:rsidR="009338A6" w:rsidRDefault="00F90FA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FA9">
              <w:rPr>
                <w:rFonts w:ascii="Times New Roman" w:eastAsia="Times New Roman" w:hAnsi="Times New Roman" w:cs="Times New Roman"/>
                <w:sz w:val="24"/>
                <w:szCs w:val="24"/>
              </w:rPr>
              <w:t>15679</w:t>
            </w:r>
            <w:bookmarkStart w:id="0" w:name="_GoBack"/>
            <w:bookmarkEnd w:id="0"/>
            <w:r w:rsidR="006643C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338A6">
        <w:trPr>
          <w:jc w:val="center"/>
        </w:trPr>
        <w:tc>
          <w:tcPr>
            <w:tcW w:w="50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9338A6" w:rsidRDefault="006643C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 (поддон), шт.</w:t>
            </w:r>
          </w:p>
        </w:tc>
        <w:tc>
          <w:tcPr>
            <w:tcW w:w="1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9338A6" w:rsidRDefault="006643C1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808080"/>
            </w:tcBorders>
            <w:shd w:val="clear" w:color="auto" w:fill="auto"/>
            <w:tcMar>
              <w:left w:w="0" w:type="dxa"/>
            </w:tcMar>
            <w:vAlign w:val="center"/>
          </w:tcPr>
          <w:p w:rsidR="009338A6" w:rsidRPr="006643C1" w:rsidRDefault="006643C1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9338A6">
        <w:trPr>
          <w:jc w:val="center"/>
        </w:trPr>
        <w:tc>
          <w:tcPr>
            <w:tcW w:w="50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9338A6" w:rsidRDefault="006643C1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возвратной тары (поддон), шт.</w:t>
            </w:r>
          </w:p>
        </w:tc>
        <w:tc>
          <w:tcPr>
            <w:tcW w:w="19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9338A6" w:rsidRDefault="006643C1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808080"/>
            </w:tcBorders>
            <w:shd w:val="clear" w:color="auto" w:fill="auto"/>
            <w:tcMar>
              <w:left w:w="0" w:type="dxa"/>
            </w:tcMar>
            <w:vAlign w:val="center"/>
          </w:tcPr>
          <w:p w:rsidR="009338A6" w:rsidRDefault="006643C1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9338A6" w:rsidRDefault="009338A6">
      <w:pPr>
        <w:pStyle w:val="af"/>
        <w:tabs>
          <w:tab w:val="left" w:pos="560"/>
        </w:tabs>
        <w:ind w:left="-142"/>
        <w:rPr>
          <w:rFonts w:ascii="Times New Roman" w:hAnsi="Times New Roman"/>
          <w:b/>
          <w:sz w:val="24"/>
          <w:szCs w:val="24"/>
        </w:rPr>
      </w:pPr>
    </w:p>
    <w:p w:rsidR="009338A6" w:rsidRDefault="006643C1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Отгрузка в поддонах, стеновые блоки по 75 или 90 штук, перегородочные </w:t>
      </w:r>
      <w:proofErr w:type="gramStart"/>
      <w:r>
        <w:rPr>
          <w:rFonts w:ascii="Times New Roman" w:hAnsi="Times New Roman"/>
          <w:sz w:val="24"/>
          <w:szCs w:val="24"/>
        </w:rPr>
        <w:t>блоки  по</w:t>
      </w:r>
      <w:proofErr w:type="gramEnd"/>
      <w:r>
        <w:rPr>
          <w:rFonts w:ascii="Times New Roman" w:hAnsi="Times New Roman"/>
          <w:sz w:val="24"/>
          <w:szCs w:val="24"/>
        </w:rPr>
        <w:t xml:space="preserve"> 150 или 180 штук.</w:t>
      </w:r>
    </w:p>
    <w:p w:rsidR="009338A6" w:rsidRDefault="009338A6"/>
    <w:p w:rsidR="009338A6" w:rsidRDefault="006643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Технические характеристики блоков</w:t>
      </w:r>
    </w:p>
    <w:p w:rsidR="009338A6" w:rsidRDefault="006643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Кушвинский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керамзитовый завод»</w:t>
      </w:r>
    </w:p>
    <w:p w:rsidR="009338A6" w:rsidRDefault="006643C1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Производство блока ведется согласно ГОСТ 6133-99 «Камни бетонные стеновые»</w:t>
      </w:r>
    </w:p>
    <w:tbl>
      <w:tblPr>
        <w:tblW w:w="5000" w:type="pct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14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"/>
        <w:gridCol w:w="446"/>
        <w:gridCol w:w="972"/>
        <w:gridCol w:w="2004"/>
        <w:gridCol w:w="1852"/>
        <w:gridCol w:w="1167"/>
        <w:gridCol w:w="760"/>
      </w:tblGrid>
      <w:tr w:rsidR="009338A6">
        <w:trPr>
          <w:jc w:val="center"/>
        </w:trPr>
        <w:tc>
          <w:tcPr>
            <w:tcW w:w="259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 стенового блока </w:t>
            </w:r>
          </w:p>
        </w:tc>
        <w:tc>
          <w:tcPr>
            <w:tcW w:w="196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252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Теплопроводность, </w:t>
            </w:r>
          </w:p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Вт/(м С)</w:t>
            </w:r>
          </w:p>
        </w:tc>
        <w:tc>
          <w:tcPr>
            <w:tcW w:w="325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6643C1">
            <w:pPr>
              <w:tabs>
                <w:tab w:val="left" w:pos="1195"/>
                <w:tab w:val="left" w:pos="1360"/>
              </w:tabs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Марка</w:t>
            </w:r>
          </w:p>
        </w:tc>
      </w:tr>
      <w:tr w:rsidR="009338A6">
        <w:trPr>
          <w:trHeight w:val="142"/>
          <w:jc w:val="center"/>
        </w:trPr>
        <w:tc>
          <w:tcPr>
            <w:tcW w:w="2599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93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шт.</w:t>
            </w: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поддоне, шт.</w:t>
            </w:r>
          </w:p>
        </w:tc>
        <w:tc>
          <w:tcPr>
            <w:tcW w:w="1252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93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 по морозостойкости, цикл</w:t>
            </w:r>
          </w:p>
        </w:tc>
        <w:tc>
          <w:tcPr>
            <w:tcW w:w="10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 прочности, Мпа (кгс/см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бетона</w:t>
            </w:r>
          </w:p>
        </w:tc>
      </w:tr>
      <w:tr w:rsidR="009338A6">
        <w:trPr>
          <w:trHeight w:val="751"/>
          <w:jc w:val="center"/>
        </w:trPr>
        <w:tc>
          <w:tcPr>
            <w:tcW w:w="2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Керамзитоблок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М75 (390х190х188) пустотелый</w:t>
            </w:r>
          </w:p>
        </w:tc>
        <w:tc>
          <w:tcPr>
            <w:tcW w:w="7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75/90</w:t>
            </w:r>
          </w:p>
        </w:tc>
        <w:tc>
          <w:tcPr>
            <w:tcW w:w="1252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  <w:p w:rsidR="009338A6" w:rsidRDefault="009338A6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38A6">
        <w:trPr>
          <w:trHeight w:val="751"/>
          <w:jc w:val="center"/>
        </w:trPr>
        <w:tc>
          <w:tcPr>
            <w:tcW w:w="2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Керамзитоблок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М50 (390х190х188) пустотелый</w:t>
            </w:r>
          </w:p>
        </w:tc>
        <w:tc>
          <w:tcPr>
            <w:tcW w:w="7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75/90</w:t>
            </w:r>
          </w:p>
        </w:tc>
        <w:tc>
          <w:tcPr>
            <w:tcW w:w="125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9338A6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9338A6">
        <w:trPr>
          <w:trHeight w:val="751"/>
          <w:jc w:val="center"/>
        </w:trPr>
        <w:tc>
          <w:tcPr>
            <w:tcW w:w="2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Керамзитоблок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М75 (390х190х188) полнотелый</w:t>
            </w:r>
          </w:p>
        </w:tc>
        <w:tc>
          <w:tcPr>
            <w:tcW w:w="7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75/90</w:t>
            </w:r>
          </w:p>
        </w:tc>
        <w:tc>
          <w:tcPr>
            <w:tcW w:w="125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9338A6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9338A6">
        <w:trPr>
          <w:trHeight w:val="566"/>
          <w:jc w:val="center"/>
        </w:trPr>
        <w:tc>
          <w:tcPr>
            <w:tcW w:w="2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Керамзитоблок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М35 (390х190х188)</w:t>
            </w:r>
          </w:p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пустотелый</w:t>
            </w:r>
          </w:p>
        </w:tc>
        <w:tc>
          <w:tcPr>
            <w:tcW w:w="7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75/90</w:t>
            </w:r>
          </w:p>
        </w:tc>
        <w:tc>
          <w:tcPr>
            <w:tcW w:w="1252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9338A6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338A6">
        <w:trPr>
          <w:trHeight w:val="1253"/>
          <w:jc w:val="center"/>
        </w:trPr>
        <w:tc>
          <w:tcPr>
            <w:tcW w:w="2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Керамзитоблок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перегородочный М35 (390х90х188)</w:t>
            </w:r>
          </w:p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пустотелый</w:t>
            </w:r>
          </w:p>
        </w:tc>
        <w:tc>
          <w:tcPr>
            <w:tcW w:w="7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регламентир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регламентир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9338A6" w:rsidRDefault="006643C1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9338A6" w:rsidRDefault="006643C1">
      <w:r>
        <w:t xml:space="preserve">                                                   </w:t>
      </w:r>
    </w:p>
    <w:sectPr w:rsidR="009338A6">
      <w:pgSz w:w="11906" w:h="16838"/>
      <w:pgMar w:top="568" w:right="1133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A6"/>
    <w:rsid w:val="000826CD"/>
    <w:rsid w:val="001A79DA"/>
    <w:rsid w:val="00647495"/>
    <w:rsid w:val="006643C1"/>
    <w:rsid w:val="009338A6"/>
    <w:rsid w:val="00F9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68EC5-8406-4E7A-8677-236A18DF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7A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D079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6D079D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a0"/>
    <w:qFormat/>
    <w:rsid w:val="006D079D"/>
  </w:style>
  <w:style w:type="character" w:styleId="a3">
    <w:name w:val="Strong"/>
    <w:basedOn w:val="a0"/>
    <w:uiPriority w:val="22"/>
    <w:qFormat/>
    <w:rsid w:val="006D079D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6D079D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6D079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uiPriority w:val="99"/>
    <w:semiHidden/>
    <w:qFormat/>
    <w:rsid w:val="001E4587"/>
    <w:rPr>
      <w:rFonts w:ascii="Tahoma" w:hAnsi="Tahoma" w:cs="Tahoma"/>
      <w:sz w:val="16"/>
      <w:szCs w:val="16"/>
    </w:rPr>
  </w:style>
  <w:style w:type="character" w:customStyle="1" w:styleId="a6">
    <w:name w:val="Текст Знак"/>
    <w:basedOn w:val="a0"/>
    <w:qFormat/>
    <w:rsid w:val="001F69DE"/>
    <w:rPr>
      <w:rFonts w:ascii="Courier New" w:eastAsia="Times New Roman" w:hAnsi="Courier New" w:cs="Times New Roman"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rmal (Web)"/>
    <w:basedOn w:val="a"/>
    <w:uiPriority w:val="99"/>
    <w:unhideWhenUsed/>
    <w:qFormat/>
    <w:rsid w:val="006D079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6D07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Document Map"/>
    <w:basedOn w:val="a"/>
    <w:uiPriority w:val="99"/>
    <w:semiHidden/>
    <w:unhideWhenUsed/>
    <w:qFormat/>
    <w:rsid w:val="001E45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Plain Text"/>
    <w:basedOn w:val="a"/>
    <w:qFormat/>
    <w:rsid w:val="001F69D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B1B8E-A7AF-48DE-B83D-290BDE2C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Grig</cp:lastModifiedBy>
  <cp:revision>3</cp:revision>
  <cp:lastPrinted>2016-03-17T03:57:00Z</cp:lastPrinted>
  <dcterms:created xsi:type="dcterms:W3CDTF">2018-03-01T02:56:00Z</dcterms:created>
  <dcterms:modified xsi:type="dcterms:W3CDTF">2018-03-13T10:24:00Z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