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 № ___ П-ККЗ-20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20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г. Кушва                                                                                                              от __________20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Общество с ограниченной ответственностью «Кушвинский керамзитовый завод»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«Поставщик», в лице Директора </w:t>
      </w:r>
      <w:r>
        <w:rPr>
          <w:rFonts w:cs="Times New Roman" w:ascii="Times New Roman" w:hAnsi="Times New Roman"/>
          <w:sz w:val="24"/>
          <w:szCs w:val="24"/>
        </w:rPr>
        <w:t>Шитова Станислава Александровича</w:t>
      </w:r>
      <w:r>
        <w:rPr>
          <w:rFonts w:cs="Times New Roman"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cs="Times New Roman" w:ascii="Times New Roman" w:hAnsi="Times New Roman"/>
          <w:sz w:val="24"/>
          <w:szCs w:val="24"/>
        </w:rPr>
        <w:t>, именуемое в дальнейшем «Покупатель», в лице Директора _________________, действующего на основании Устава, с другой стороны заключили настоящий договор о нижеследующем: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Поставщик обязуется изготовить и отгрузить, а Покупатель принять и оплатить керамзит с коэффициентом уплотнения при транспортировке 1,15, в количестве, в сроки </w:t>
      </w:r>
      <w:r>
        <w:rPr>
          <w:rFonts w:cs="Times New Roman" w:ascii="Times New Roman" w:hAnsi="Times New Roman"/>
          <w:color w:val="000000"/>
          <w:sz w:val="24"/>
          <w:szCs w:val="24"/>
        </w:rPr>
        <w:t>и на условиях указанных в Спецификациях настоящего договора, являющихся неотъемлемой его частью.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Условия поставки.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Поставка продукции производится автотранспортом Поставщика, железнодорожным транспортом по реквизитам Покупателя, либо, </w:t>
      </w:r>
      <w:r>
        <w:rPr>
          <w:rFonts w:cs="Times New Roman" w:ascii="Times New Roman" w:hAnsi="Times New Roman"/>
          <w:sz w:val="24"/>
          <w:szCs w:val="24"/>
          <w:u w:val="single"/>
        </w:rPr>
        <w:t>на условиях самовывоза, автотранспортом Покупателя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Датой поставки считается дата железнодорожной накладной станции отправления, в случае отправки товара автотранспортом – указанная в накладной дата приемки готового к отгрузке к обусловленному сроку товара.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Поставка продукции производится в течение 14 календарных дней с момента оплаты продукции Покупателем. Моментом оплаты считается дата поступления денежных средств на банковский счет Поставщика.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Качество продукции.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Качество поставляемой продукции определяется ГОСТ 32496-2013 «Гравий, щебень и песок искусственные пористые».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Продукция сопровождается протоколом лабораторных испытаний, паспортом.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Цены и порядок расчетов</w:t>
      </w:r>
    </w:p>
    <w:p>
      <w:pPr>
        <w:pStyle w:val="PlainText"/>
        <w:numPr>
          <w:ilvl w:val="0"/>
          <w:numId w:val="0"/>
        </w:numPr>
        <w:tabs>
          <w:tab w:val="left" w:pos="993" w:leader="none"/>
        </w:tabs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на продукцию определяется в спецификациях на момент заключения договора. В случае повышения цены на продукцию до момента ее предварительной оплаты, сторонами производится  дополнительное согласование цены путем обмена письмами, телеграммами, передачей по факсу.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Порядок расчетов за поставляемую продукцию – предоплата за полный объем поставки.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Расчеты за поставляемую по настоящему договору продукцию осуществляются Покупателем путем перечисления денежных средств на банковский счет Поставщика, указанный в настоящем договоре, в порядке предварительной оплаты.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 В случае, если поставка продукции производится транспортом Поставщика, то транспортные расходы по перевозке включаются в стоимость продукции и оплачиваются Покупателем на условиях предоплаты, согласно выставленному Поставщиком счёту.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В случае заявки Покупателем внеплановых вагонов, оплата срочной перевозки производится согласно действующему, на момент отгрузки, тарифу. Затраты, связанные с подачей-уборкой вагонов, оплачиваются Покупателем.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Обязательства сторон.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Поставщик берет на себя обязательства: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-обеспечить отправку продукции по реквизитам Покупателя;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-оформить всю товаросопроводительную документацию, необходимую для отправки продукции;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-соблюдать сроки отгрузки, определенные данным договором;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течение 5 суток со дня отгрузки отправить Покупателю счет – фактуру или универсальный передаточный документ на отгруженную продукцию.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Покупатель берет на себя обязательства: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-оплатить продукцию по цене и в сроки,  установленные данным договором;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-обеспечить прием груза.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Ответственность сторон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За неисполнение или ненадлежащее исполнение обязательств по данному договору заинтересованная сторона вправе предъявить другой стороне требования, предусмотренные Гражданским кодексом РФ и другими действующими нормативными актами РФ.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В случае нарушения срока оплаты, предусмотренного пунктом 4.2 настоящего Договора, Покупатель выплачивает Поставщику неустойку в размере 0.5% от суммы задержанной оплаты за каждый день прострочки. Оплата неустойки не освобождает Покупателя от выполнения обязательств по настоящему Договору.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6.3. В случаях повреждения собственных вагонов на путях необщего пользования по причинам, зависящим от Покупателя, грузополучателя, владельца путей необщего пользования (на станции выгрузки), а так же при повреждении вагонов в момент проведения грузовых операций грузополучателем, Покупатель обязан произвести возмещение фактически понесенных Поставщиком затрат по восстановлению вагонов, включая железнодорожный тариф к месту проведения подготовки к ремонту, к месту ремонта, а так же иных затрат понесённых Поставщиком по восстановлению вагонов. При этом Поставщик обязан представить Покупателю все необходимые документы, подтверждающие понесенные им затраты.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утрате или невозможности восстановления вагонов Покупатель выплачивает Поставщику их рыночную стоимость или передает в собственность Поставщика равноценные вагоны.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Покупатель обязуется организовать разгрузку автотранспорта Поставщика в течении 12 часов, вагонов собственников в срок не более 2 (двух) суток с момента подачи вагонов на пути выгрузки или возместить Поставщику затраты по использованию вагонов собственников сверх указанного срока. При этом Поставщик обязан представить Покупателю все необходимые документы, подтверждающие понесенные им затраты.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6.5. Покупатель обязуется своевременно предоставить отгрузочные реквизиты для отправки вагонов, при их изменении заранее уведомить об этом Поставщика по факсу либо электронной почте. В случае, если Покупателем были предоставлены неверные отгрузочные реквизиты, все затраты понесённые Поставщиком при осуществлении переадресовки вагонов, а также при оплате простоя вагонов на путях общего пользования на станциях выгрузки, в том числе промежуточных станций, возмещаются Покупателем в срок 1 (одного) рабочего дня после предоставления Поставщиком документов, подтверждающих понесённые им затраты.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Форс-мажор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В случае возникновения обстоятельств, препятствующих полному или частичному выполнению Поставщиком или Покупателем обязательств по договору, а именно: стихийных бедствий, военных действий или других обстоятельств, не зависящих от воли сторон, Поставщик или Покупатель освобождается от ответственности за задержку или полную невозможность выполнения своих обязательств.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Сторона, для которой стало невозможным выполнение обязательств по настоящему договору вследствие Форс-мажорных обстоятельств, должна в  течение трех дней с момента возникновения данных обстоятельств письменно известить другую сторону о начале и прекращении действия таких обстоятельств.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Надлежащим доказательством наличия указанных выше обстоятельств и их продолжительности служат документы, выдаваемые компетентными органами. Не уведомление об этих обстоятельствах лишает стороны права ссылаться на них при невыполнении обязательств по настоящему договору.</w:t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Претензии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В случае, если у Покупателя возникли претензии по количеству продукции при ее приемке, составляется акт приемки продукции комиссией и представителем Поставщика.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Споры, возникшие в результате исполнения настоящего договора, разрешаются путём переговоров либо в претензионном порядке. Срок ответа на претензию – 10 (десять) календарных дней с даты её получения.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8.3. Если сторонам не удается достичь согласия, то любой спор, разногласие или требование, возникающее из данного договора или касающееся его, либо его нарушения, прекращения или недействительности подлежит рассмотрению в Арбитражном суде по месту нахождения истца.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Прочие условия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 Настоящий договор может быть изменен, дополнен по письменному соглашению сторон.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 Договор и другие, в том числе и платежные документы, могут быть переданы по факсу. Стороны несут ответственность за достоверность подписи с дальнейшим представлением оригиналов.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 Все приложения и дополнительные соглашения к настоящему договору, подписанные сторонами, являются его неотъемлемой частью.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9.5. Срок действия договора устанавливается с момента подписания по 31 декабря 2016 года. Договор пролонгируется на следующий год, если ни одна из сторон не заявила в письменной форме о прекращении его действия. Количество пролонгаций неограниченно.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Адреса, реквизиты и подписи сторон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Поставщик 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ООО «Кушвинский керамзитовый завод»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624300, Свердловской обл., г. Кушва, тер. Промышленный район Керамзитового завода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6681005769, КПП 668101001, р/сч 40702810616060100108 в Уральском Банке ОАО «Сбербанк России» г. Екатеринбург, БИК 046577674,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к/сч 30101810500000000674, ОКПО 01217434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 (34344) 2-20-26, факс (34344) 2-22-45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office@kushvakeramzit.ru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Покупатель</w:t>
      </w:r>
    </w:p>
    <w:p>
      <w:pPr>
        <w:pStyle w:val="PlainText"/>
        <w:numPr>
          <w:ilvl w:val="0"/>
          <w:numId w:val="0"/>
        </w:numPr>
        <w:tabs>
          <w:tab w:val="left" w:pos="567" w:leader="none"/>
        </w:tabs>
        <w:ind w:firstLine="426"/>
        <w:outlineLvl w:val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Общество с ограниченной ответственностью _______</w:t>
      </w:r>
    </w:p>
    <w:p>
      <w:pPr>
        <w:pStyle w:val="PlainText"/>
        <w:numPr>
          <w:ilvl w:val="0"/>
          <w:numId w:val="0"/>
        </w:numPr>
        <w:tabs>
          <w:tab w:val="left" w:pos="567" w:leader="none"/>
        </w:tabs>
        <w:ind w:firstLine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Юридический, почтовый адрес: </w:t>
      </w:r>
    </w:p>
    <w:p>
      <w:pPr>
        <w:pStyle w:val="PlainText"/>
        <w:numPr>
          <w:ilvl w:val="0"/>
          <w:numId w:val="0"/>
        </w:numPr>
        <w:tabs>
          <w:tab w:val="left" w:pos="567" w:leader="none"/>
        </w:tabs>
        <w:ind w:firstLine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, КПП , р/сч ,  БИК , к/сч , ОГРН </w:t>
      </w:r>
    </w:p>
    <w:p>
      <w:pPr>
        <w:pStyle w:val="PlainText"/>
        <w:numPr>
          <w:ilvl w:val="0"/>
          <w:numId w:val="0"/>
        </w:numPr>
        <w:tabs>
          <w:tab w:val="left" w:pos="567" w:leader="none"/>
        </w:tabs>
        <w:ind w:firstLine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tabs>
          <w:tab w:val="left" w:pos="5564" w:leader="none"/>
        </w:tabs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Поставщик:</w:t>
        <w:tab/>
        <w:t>Покупатель:</w:t>
      </w:r>
    </w:p>
    <w:p>
      <w:pPr>
        <w:pStyle w:val="NoSpacing"/>
        <w:ind w:firstLine="426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_________________ </w:t>
      </w:r>
      <w:r>
        <w:rPr>
          <w:rFonts w:cs="Times New Roman" w:ascii="Times New Roman" w:hAnsi="Times New Roman"/>
          <w:i/>
          <w:sz w:val="24"/>
          <w:szCs w:val="24"/>
        </w:rPr>
        <w:t>С.А.Шитов</w:t>
      </w: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_________________</w:t>
      </w:r>
    </w:p>
    <w:p>
      <w:pPr>
        <w:pStyle w:val="NoSpacing"/>
        <w:tabs>
          <w:tab w:val="left" w:pos="570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  <w:tab/>
        <w:t>м.п.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СПЕЦИФИКАЦИЯ № 1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 договору № __ П-ККЗ-20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от _______20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 ООО «Кушвинский керамзитовый завод»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и 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г. Кушва                                                                                                              от _________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6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2600"/>
        <w:gridCol w:w="1362"/>
        <w:gridCol w:w="1021"/>
        <w:gridCol w:w="1332"/>
        <w:gridCol w:w="1340"/>
        <w:gridCol w:w="1387"/>
      </w:tblGrid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 руб.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руб.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Керамзит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32496-2013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НДС: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к оплате: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 отгрузки в течение 14 календарных дней с момента поступления на счёт Поставщика 100% предоплаты.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5564" w:leader="none"/>
        </w:tabs>
        <w:ind w:firstLine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Поставщик:</w:t>
        <w:tab/>
        <w:t xml:space="preserve">    Покупатель:</w:t>
      </w:r>
    </w:p>
    <w:p>
      <w:pPr>
        <w:pStyle w:val="NoSpacing"/>
        <w:ind w:firstLine="426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_________________ </w:t>
      </w:r>
      <w:r>
        <w:rPr>
          <w:rFonts w:cs="Times New Roman" w:ascii="Times New Roman" w:hAnsi="Times New Roman"/>
          <w:i/>
          <w:sz w:val="24"/>
          <w:szCs w:val="24"/>
        </w:rPr>
        <w:t xml:space="preserve">С.А.Шитов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__________________ </w:t>
      </w:r>
    </w:p>
    <w:p>
      <w:pPr>
        <w:pStyle w:val="NoSpacing"/>
        <w:tabs>
          <w:tab w:val="left" w:pos="5733" w:leader="none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  <w:tab/>
        <w:t>м.п.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276" w:right="850" w:header="347" w:top="851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b35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f54dab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f54dab"/>
    <w:rPr/>
  </w:style>
  <w:style w:type="character" w:styleId="Style15" w:customStyle="1">
    <w:name w:val="Текст Знак"/>
    <w:basedOn w:val="DefaultParagraphFont"/>
    <w:qFormat/>
    <w:rsid w:val="00f54dab"/>
    <w:rPr>
      <w:rFonts w:ascii="Courier New" w:hAnsi="Courier New" w:eastAsia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rsid w:val="00f54da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54dab"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PlainText">
    <w:name w:val="Plain Text"/>
    <w:basedOn w:val="Normal"/>
    <w:qFormat/>
    <w:rsid w:val="00f54dab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LibreOffice/6.0.7.3$Linux_X86_64 LibreOffice_project/00m0$Build-3</Application>
  <Pages>4</Pages>
  <Words>1123</Words>
  <Characters>7913</Characters>
  <CharactersWithSpaces>9253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2016-02-04T06:05:00Z</dcterms:created>
  <dc:creator>Вераника</dc:creator>
  <dc:description/>
  <dc:language>ru-RU</dc:language>
  <cp:lastModifiedBy/>
  <dcterms:modified xsi:type="dcterms:W3CDTF">2020-02-25T14:17:04Z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